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1985FCB9"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„ZWIĘKSZENIE EFEKTYWNOŚCI ENERGETYCZNEJ BUDYNKU :WSPÓLNOTA MIESZKANIOWA </w:t>
      </w:r>
      <w:r w:rsidRPr="00BA2D40">
        <w:rPr>
          <w:rFonts w:asciiTheme="minorHAnsi" w:hAnsiTheme="minorHAnsi" w:cstheme="minorHAnsi"/>
          <w:b/>
          <w:bCs/>
          <w:sz w:val="22"/>
          <w:szCs w:val="22"/>
        </w:rPr>
        <w:br/>
        <w:t xml:space="preserve">PRZY </w:t>
      </w:r>
      <w:r w:rsidR="00F64DA4">
        <w:rPr>
          <w:rFonts w:asciiTheme="minorHAnsi" w:hAnsiTheme="minorHAnsi" w:cstheme="minorHAnsi"/>
          <w:b/>
          <w:bCs/>
          <w:sz w:val="22"/>
          <w:szCs w:val="22"/>
        </w:rPr>
        <w:t xml:space="preserve">UL. </w:t>
      </w:r>
      <w:r w:rsidR="00D30450">
        <w:rPr>
          <w:rFonts w:asciiTheme="minorHAnsi" w:hAnsiTheme="minorHAnsi" w:cstheme="minorHAnsi"/>
          <w:b/>
          <w:bCs/>
          <w:sz w:val="22"/>
          <w:szCs w:val="22"/>
        </w:rPr>
        <w:t>JODŁOWEJ 3</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72C6BB9D"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F64DA4">
        <w:rPr>
          <w:rFonts w:asciiTheme="minorHAnsi" w:hAnsiTheme="minorHAnsi" w:cstheme="minorHAnsi"/>
          <w:b/>
          <w:bCs/>
          <w:sz w:val="22"/>
          <w:szCs w:val="22"/>
        </w:rPr>
        <w:t>3</w:t>
      </w:r>
      <w:r w:rsidR="00D30450">
        <w:rPr>
          <w:rFonts w:asciiTheme="minorHAnsi" w:hAnsiTheme="minorHAnsi" w:cstheme="minorHAnsi"/>
          <w:b/>
          <w:bCs/>
          <w:sz w:val="22"/>
          <w:szCs w:val="22"/>
        </w:rPr>
        <w:t>5</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64008BC4"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D30450">
        <w:rPr>
          <w:rFonts w:asciiTheme="minorHAnsi" w:hAnsiTheme="minorHAnsi" w:cstheme="minorHAnsi"/>
          <w:sz w:val="22"/>
          <w:szCs w:val="22"/>
        </w:rPr>
        <w:t>Jodłowej nr 3</w:t>
      </w:r>
      <w:r w:rsidR="00F64DA4">
        <w:rPr>
          <w:rFonts w:asciiTheme="minorHAnsi" w:hAnsiTheme="minorHAnsi" w:cstheme="minorHAnsi"/>
          <w:sz w:val="22"/>
          <w:szCs w:val="22"/>
        </w:rPr>
        <w:t xml:space="preserve"> w Świdnicy</w:t>
      </w:r>
    </w:p>
    <w:p w14:paraId="1636CAF5" w14:textId="161EDBDA"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Pr="00D30450">
        <w:rPr>
          <w:rFonts w:asciiTheme="minorHAnsi" w:eastAsiaTheme="minorHAnsi" w:hAnsiTheme="minorHAnsi" w:cstheme="minorHAnsi"/>
          <w:b/>
          <w:bCs/>
          <w:color w:val="000000"/>
          <w:sz w:val="22"/>
          <w:szCs w:val="22"/>
          <w:lang w:eastAsia="en-US"/>
          <w14:ligatures w14:val="standardContextual"/>
        </w:rPr>
        <w:t>8842381260</w:t>
      </w:r>
    </w:p>
    <w:p w14:paraId="7C9BAD44" w14:textId="791F5434"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D30450" w:rsidRPr="00D30450">
        <w:rPr>
          <w:rFonts w:asciiTheme="minorHAnsi" w:hAnsiTheme="minorHAnsi" w:cstheme="minorHAnsi"/>
          <w:b/>
          <w:bCs/>
          <w:color w:val="000000"/>
          <w:sz w:val="22"/>
          <w:szCs w:val="22"/>
        </w:rPr>
        <w:t>891313973</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07D4815E"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D30450">
        <w:rPr>
          <w:rFonts w:asciiTheme="minorHAnsi" w:hAnsiTheme="minorHAnsi" w:cstheme="minorHAnsi"/>
          <w:sz w:val="22"/>
          <w:szCs w:val="22"/>
        </w:rPr>
        <w:t>Jodłowej 3</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49BD3939"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D30450" w:rsidRPr="00BA2D40">
        <w:rPr>
          <w:rFonts w:asciiTheme="minorHAnsi" w:hAnsiTheme="minorHAnsi" w:cstheme="minorHAnsi"/>
          <w:sz w:val="22"/>
          <w:szCs w:val="22"/>
        </w:rPr>
        <w:t xml:space="preserve">przy </w:t>
      </w:r>
      <w:r w:rsidR="00D30450">
        <w:rPr>
          <w:rFonts w:asciiTheme="minorHAnsi" w:hAnsiTheme="minorHAnsi" w:cstheme="minorHAnsi"/>
          <w:sz w:val="22"/>
          <w:szCs w:val="22"/>
        </w:rPr>
        <w:t>ul. Jodłowej 3 w Świdnicy”</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4370BC18" w14:textId="67EAB32E" w:rsidR="004F2B49" w:rsidRDefault="00D30450"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Modernizacja instalacji CO – opomiarowanie lokali mieszkalnych ogrzewanych z węzła cieplnego wraz z montażem dodatkowego LC dla lokalu ogrzewanego indywidualnym kotłem gazowym (przygotowanie instalacji).</w:t>
      </w:r>
    </w:p>
    <w:p w14:paraId="4CC6C32D" w14:textId="07CB98A3" w:rsidR="00D30450" w:rsidRDefault="00D30450"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klatki schodowej na poddaszu styropianem o współczynniku λ = 0,034W/(m*K) o grubości 10cm z wykończeniem tynkiem.</w:t>
      </w:r>
    </w:p>
    <w:p w14:paraId="385F1E08" w14:textId="31E8D882" w:rsidR="00F64DA4" w:rsidRPr="00D30450" w:rsidRDefault="00F64DA4" w:rsidP="00D30450">
      <w:pPr>
        <w:pStyle w:val="Akapitzlist"/>
        <w:numPr>
          <w:ilvl w:val="0"/>
          <w:numId w:val="1"/>
        </w:numPr>
        <w:spacing w:line="276" w:lineRule="auto"/>
        <w:jc w:val="both"/>
        <w:rPr>
          <w:rFonts w:asciiTheme="minorHAnsi" w:hAnsiTheme="minorHAnsi" w:cstheme="minorHAnsi"/>
          <w:sz w:val="22"/>
          <w:szCs w:val="22"/>
        </w:rPr>
      </w:pPr>
      <w:r w:rsidRPr="00D30450">
        <w:rPr>
          <w:rFonts w:asciiTheme="minorHAnsi" w:hAnsiTheme="minorHAnsi" w:cstheme="minorHAnsi"/>
          <w:sz w:val="22"/>
          <w:szCs w:val="22"/>
        </w:rPr>
        <w:t>Ocieplenie stropu pod nieogrzewanym poddaszem pianą PUR lub płytami PIR (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0DFC17DE" w14:textId="512A3237" w:rsidR="00F64DA4"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Wraz z ociepleniem ścian zewnętrznych należy ocieplić ściany nadziemne nieogrzewanej piwnicy. Dodatkowo celem zachowania funkcjonalności budynku należy wymienić uszkodzone okna piwnic.</w:t>
      </w:r>
    </w:p>
    <w:p w14:paraId="4544A4B1" w14:textId="7903DB25" w:rsidR="00F64DA4" w:rsidRDefault="003D61F4"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budynku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18798F11" w14:textId="7DE393FB" w:rsidR="00B4283B" w:rsidRDefault="00B428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uszkodzonych okien piwnicznych</w:t>
      </w:r>
      <w:r w:rsidRPr="00B4283B">
        <w:rPr>
          <w:rFonts w:asciiTheme="minorHAnsi" w:hAnsiTheme="minorHAnsi" w:cstheme="minorHAnsi"/>
          <w:sz w:val="22"/>
          <w:szCs w:val="22"/>
        </w:rPr>
        <w:t xml:space="preserve"> </w:t>
      </w:r>
      <w:r>
        <w:rPr>
          <w:rFonts w:asciiTheme="minorHAnsi" w:hAnsiTheme="minorHAnsi" w:cstheme="minorHAnsi"/>
          <w:sz w:val="22"/>
          <w:szCs w:val="22"/>
        </w:rPr>
        <w:t>o U = 1,</w:t>
      </w:r>
      <w:r w:rsidR="00FD62F0">
        <w:rPr>
          <w:rFonts w:asciiTheme="minorHAnsi" w:hAnsiTheme="minorHAnsi" w:cstheme="minorHAnsi"/>
          <w:sz w:val="22"/>
          <w:szCs w:val="22"/>
        </w:rPr>
        <w:t>4</w:t>
      </w:r>
      <w:r>
        <w:rPr>
          <w:rFonts w:asciiTheme="minorHAnsi" w:hAnsiTheme="minorHAnsi" w:cstheme="minorHAnsi"/>
          <w:sz w:val="22"/>
          <w:szCs w:val="22"/>
        </w:rPr>
        <w:t xml:space="preserve">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2E55DE3A" w14:textId="4B9AD577" w:rsidR="00F64DA4" w:rsidRPr="00BA2D40"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p>
    <w:p w14:paraId="1E14BBA6" w14:textId="2B2030E2" w:rsidR="00233A36" w:rsidRPr="00BA2D40"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zakresie prac termomodernizacyjnych należy uwzględnić konieczne działania kompensacyjne w postaci stworzenia nowych miejsc bytowania dla chronionych gatunków ptaków zasiedlających budynek. </w:t>
      </w:r>
      <w:r w:rsidRPr="00BA2D40">
        <w:rPr>
          <w:rFonts w:asciiTheme="minorHAnsi" w:hAnsiTheme="minorHAnsi" w:cstheme="minorHAnsi"/>
          <w:sz w:val="22"/>
          <w:szCs w:val="22"/>
        </w:rPr>
        <w:br/>
        <w:t>Opis zaleceń ochronnych został zawarty w załączonej opinii ornitologiczno-</w:t>
      </w:r>
      <w:proofErr w:type="spellStart"/>
      <w:r w:rsidRPr="00BA2D40">
        <w:rPr>
          <w:rFonts w:asciiTheme="minorHAnsi" w:hAnsiTheme="minorHAnsi" w:cstheme="minorHAnsi"/>
          <w:sz w:val="22"/>
          <w:szCs w:val="22"/>
        </w:rPr>
        <w:t>chiropterologicznej</w:t>
      </w:r>
      <w:proofErr w:type="spellEnd"/>
      <w:r w:rsidRPr="00BA2D40">
        <w:rPr>
          <w:rFonts w:asciiTheme="minorHAnsi" w:hAnsiTheme="minorHAnsi" w:cstheme="minorHAnsi"/>
          <w:sz w:val="22"/>
          <w:szCs w:val="22"/>
        </w:rPr>
        <w:t xml:space="preserve"> sporządzonej dla budynku, </w:t>
      </w:r>
      <w:r w:rsidRPr="00602F1E">
        <w:rPr>
          <w:rFonts w:asciiTheme="minorHAnsi" w:hAnsiTheme="minorHAnsi" w:cstheme="minorHAnsi"/>
          <w:sz w:val="22"/>
          <w:szCs w:val="22"/>
        </w:rPr>
        <w:t xml:space="preserve">stanowiącej </w:t>
      </w:r>
      <w:r w:rsidRPr="00602F1E">
        <w:rPr>
          <w:rFonts w:asciiTheme="minorHAnsi" w:hAnsiTheme="minorHAnsi" w:cstheme="minorHAnsi"/>
          <w:b/>
          <w:bCs/>
          <w:sz w:val="22"/>
          <w:szCs w:val="22"/>
        </w:rPr>
        <w:t xml:space="preserve">załącznik nr </w:t>
      </w:r>
      <w:r w:rsidR="00117925">
        <w:rPr>
          <w:rFonts w:asciiTheme="minorHAnsi" w:hAnsiTheme="minorHAnsi" w:cstheme="minorHAnsi"/>
          <w:b/>
          <w:bCs/>
          <w:sz w:val="22"/>
          <w:szCs w:val="22"/>
        </w:rPr>
        <w:t>9</w:t>
      </w:r>
      <w:r w:rsidRPr="00602F1E">
        <w:rPr>
          <w:rFonts w:asciiTheme="minorHAnsi" w:hAnsiTheme="minorHAnsi" w:cstheme="minorHAnsi"/>
          <w:sz w:val="22"/>
          <w:szCs w:val="22"/>
        </w:rPr>
        <w:t xml:space="preserve"> </w:t>
      </w:r>
      <w:r w:rsidR="00B06948" w:rsidRPr="00602F1E">
        <w:rPr>
          <w:rFonts w:asciiTheme="minorHAnsi" w:hAnsiTheme="minorHAnsi" w:cstheme="minorHAnsi"/>
          <w:sz w:val="22"/>
          <w:szCs w:val="22"/>
        </w:rPr>
        <w:t>.</w:t>
      </w:r>
    </w:p>
    <w:p w14:paraId="2A2E5F88" w14:textId="3C255A36" w:rsidR="00117925" w:rsidRDefault="005C226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Zgodnie z opinią zalecono wywieszenie </w:t>
      </w:r>
      <w:r w:rsidR="00117925">
        <w:rPr>
          <w:rFonts w:asciiTheme="minorHAnsi" w:hAnsiTheme="minorHAnsi" w:cstheme="minorHAnsi"/>
          <w:sz w:val="22"/>
          <w:szCs w:val="22"/>
        </w:rPr>
        <w:t>3</w:t>
      </w:r>
      <w:r w:rsidRPr="00BA2D40">
        <w:rPr>
          <w:rFonts w:asciiTheme="minorHAnsi" w:hAnsiTheme="minorHAnsi" w:cstheme="minorHAnsi"/>
          <w:sz w:val="22"/>
          <w:szCs w:val="22"/>
        </w:rPr>
        <w:t xml:space="preserve"> budek dla </w:t>
      </w:r>
      <w:r w:rsidR="00117925">
        <w:rPr>
          <w:rFonts w:asciiTheme="minorHAnsi" w:hAnsiTheme="minorHAnsi" w:cstheme="minorHAnsi"/>
          <w:sz w:val="22"/>
          <w:szCs w:val="22"/>
        </w:rPr>
        <w:t xml:space="preserve">wróbla </w:t>
      </w:r>
      <w:proofErr w:type="spellStart"/>
      <w:r w:rsidR="00117925" w:rsidRPr="00117925">
        <w:rPr>
          <w:rFonts w:asciiTheme="minorHAnsi" w:hAnsiTheme="minorHAnsi" w:cstheme="minorHAnsi"/>
          <w:i/>
          <w:iCs/>
          <w:sz w:val="22"/>
          <w:szCs w:val="22"/>
        </w:rPr>
        <w:t>Passer</w:t>
      </w:r>
      <w:proofErr w:type="spellEnd"/>
      <w:r w:rsidR="00117925" w:rsidRPr="00117925">
        <w:rPr>
          <w:rFonts w:asciiTheme="minorHAnsi" w:hAnsiTheme="minorHAnsi" w:cstheme="minorHAnsi"/>
          <w:i/>
          <w:iCs/>
          <w:sz w:val="22"/>
          <w:szCs w:val="22"/>
        </w:rPr>
        <w:t xml:space="preserve"> </w:t>
      </w:r>
      <w:proofErr w:type="spellStart"/>
      <w:r w:rsidR="00117925" w:rsidRPr="00117925">
        <w:rPr>
          <w:rFonts w:asciiTheme="minorHAnsi" w:hAnsiTheme="minorHAnsi" w:cstheme="minorHAnsi"/>
          <w:i/>
          <w:iCs/>
          <w:sz w:val="22"/>
          <w:szCs w:val="22"/>
        </w:rPr>
        <w:t>domesticus</w:t>
      </w:r>
      <w:proofErr w:type="spellEnd"/>
      <w:r w:rsidR="00117925">
        <w:rPr>
          <w:rFonts w:asciiTheme="minorHAnsi" w:hAnsiTheme="minorHAnsi" w:cstheme="minorHAnsi"/>
          <w:sz w:val="22"/>
          <w:szCs w:val="22"/>
        </w:rPr>
        <w:t xml:space="preserve"> na dowolnych drzewach liściastych wokół budynku (około 100 metrów wokół) otworem wlotowym w kierunku północnym, na wysokości min. 3 metrów. Odległość między budkami min. 15 metrów. </w:t>
      </w:r>
    </w:p>
    <w:p w14:paraId="280E6990" w14:textId="26741C85" w:rsidR="00233A36" w:rsidRPr="00BA2D40" w:rsidRDefault="00233A3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Jeżeli prace planowane są w sezonie lęgowym (1 marzec –31 sierpień) i zostanie stwierdzona obecność gniazdujących ptaków. Konieczne jest wówczas pozostawienie wolnych od prac budowlanych do końca sezonu lęgowego miejsc, w których gniazdują ptaki. Zalecenia w przypadku nietoperzy są podobne jak podane dla ptaków.</w:t>
      </w:r>
    </w:p>
    <w:p w14:paraId="584F0607" w14:textId="77777777" w:rsidR="00233A36" w:rsidRPr="00BA2D40" w:rsidRDefault="00233A36" w:rsidP="00C2542D">
      <w:pPr>
        <w:spacing w:line="276" w:lineRule="auto"/>
        <w:jc w:val="both"/>
        <w:rPr>
          <w:rFonts w:asciiTheme="minorHAnsi" w:hAnsiTheme="minorHAnsi" w:cstheme="minorHAnsi"/>
          <w:sz w:val="22"/>
          <w:szCs w:val="22"/>
        </w:rPr>
      </w:pP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2B8FC3DC" w14:textId="798BC49D"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3D61F4">
        <w:rPr>
          <w:rFonts w:asciiTheme="minorHAnsi" w:hAnsiTheme="minorHAnsi" w:cstheme="minorHAnsi"/>
          <w:sz w:val="22"/>
          <w:szCs w:val="22"/>
        </w:rPr>
        <w:t>3</w:t>
      </w:r>
      <w:r w:rsidRPr="00BA2D40">
        <w:rPr>
          <w:rFonts w:asciiTheme="minorHAnsi" w:hAnsiTheme="minorHAnsi" w:cstheme="minorHAnsi"/>
          <w:sz w:val="22"/>
          <w:szCs w:val="22"/>
        </w:rPr>
        <w:t>00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58BB39EA"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F1215B">
        <w:rPr>
          <w:rFonts w:asciiTheme="minorHAnsi" w:hAnsiTheme="minorHAnsi" w:cstheme="minorHAnsi"/>
          <w:sz w:val="22"/>
          <w:szCs w:val="22"/>
        </w:rPr>
        <w:t>25</w:t>
      </w:r>
      <w:r>
        <w:rPr>
          <w:rFonts w:asciiTheme="minorHAnsi" w:hAnsiTheme="minorHAnsi" w:cstheme="minorHAnsi"/>
          <w:sz w:val="22"/>
          <w:szCs w:val="22"/>
        </w:rPr>
        <w:t>0 000,00zł</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F1215B">
        <w:rPr>
          <w:rFonts w:asciiTheme="minorHAnsi" w:hAnsiTheme="minorHAnsi" w:cstheme="minorHAnsi"/>
          <w:sz w:val="22"/>
          <w:szCs w:val="22"/>
        </w:rPr>
        <w:t>dwieście pięćdziesiąt tysięcy</w:t>
      </w:r>
      <w:r w:rsidRPr="002D2014">
        <w:rPr>
          <w:rFonts w:asciiTheme="minorHAnsi" w:hAnsiTheme="minorHAnsi" w:cstheme="minorHAnsi"/>
          <w:sz w:val="22"/>
          <w:szCs w:val="22"/>
        </w:rPr>
        <w:t xml:space="preserve"> złotych)</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49DB2BC2"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820742" w:rsidRPr="009F2CD9">
        <w:rPr>
          <w:rFonts w:asciiTheme="minorHAnsi" w:hAnsiTheme="minorHAnsi" w:cstheme="minorHAnsi"/>
          <w:b/>
          <w:bCs/>
          <w:sz w:val="22"/>
          <w:szCs w:val="22"/>
        </w:rPr>
        <w:t>4</w:t>
      </w:r>
      <w:r w:rsidR="003D61F4" w:rsidRPr="009F2CD9">
        <w:rPr>
          <w:rFonts w:asciiTheme="minorHAnsi" w:hAnsiTheme="minorHAnsi" w:cstheme="minorHAnsi"/>
          <w:b/>
          <w:bCs/>
          <w:sz w:val="22"/>
          <w:szCs w:val="22"/>
        </w:rPr>
        <w:t xml:space="preserve"> </w:t>
      </w:r>
      <w:r w:rsidR="00820742" w:rsidRPr="009F2CD9">
        <w:rPr>
          <w:rFonts w:asciiTheme="minorHAnsi" w:hAnsiTheme="minorHAnsi" w:cstheme="minorHAnsi"/>
          <w:b/>
          <w:bCs/>
          <w:sz w:val="22"/>
          <w:szCs w:val="22"/>
        </w:rPr>
        <w:t>0</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820742">
        <w:rPr>
          <w:rFonts w:asciiTheme="minorHAnsi" w:hAnsiTheme="minorHAnsi" w:cstheme="minorHAnsi"/>
          <w:sz w:val="22"/>
          <w:szCs w:val="22"/>
        </w:rPr>
        <w:t xml:space="preserve">cztery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 xml:space="preserve">e </w:t>
      </w:r>
      <w:r w:rsidRPr="00BA2D40">
        <w:rPr>
          <w:rFonts w:asciiTheme="minorHAnsi" w:hAnsiTheme="minorHAnsi" w:cstheme="minorHAnsi"/>
          <w:sz w:val="22"/>
          <w:szCs w:val="22"/>
        </w:rPr>
        <w:t xml:space="preserve"> złotych</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3BF1A942"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F1215B">
        <w:rPr>
          <w:rFonts w:asciiTheme="minorHAnsi" w:hAnsiTheme="minorHAnsi" w:cstheme="minorHAnsi"/>
          <w:b/>
          <w:bCs/>
          <w:sz w:val="22"/>
          <w:szCs w:val="22"/>
        </w:rPr>
        <w:t>JODŁOWA 3</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w:t>
      </w:r>
      <w:r w:rsidR="009A6CA2" w:rsidRPr="00BA2D40">
        <w:rPr>
          <w:rFonts w:asciiTheme="minorHAnsi" w:hAnsiTheme="minorHAnsi" w:cstheme="minorHAnsi"/>
          <w:sz w:val="22"/>
          <w:szCs w:val="22"/>
        </w:rPr>
        <w:br/>
      </w:r>
      <w:r w:rsidRPr="00BA2D40">
        <w:rPr>
          <w:rFonts w:asciiTheme="minorHAnsi" w:hAnsiTheme="minorHAnsi" w:cstheme="minorHAnsi"/>
          <w:sz w:val="22"/>
          <w:szCs w:val="22"/>
        </w:rPr>
        <w:t xml:space="preserve"> w walucie </w:t>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nr </w:t>
      </w:r>
      <w:r w:rsidR="00F1215B">
        <w:rPr>
          <w:rFonts w:asciiTheme="minorHAnsi" w:hAnsiTheme="minorHAnsi" w:cstheme="minorHAnsi"/>
          <w:b/>
          <w:bCs/>
          <w:sz w:val="22"/>
          <w:szCs w:val="22"/>
        </w:rPr>
        <w:t>34 1050 1908 1000 0090 8661 6738</w:t>
      </w:r>
      <w:r w:rsidRPr="00BA2D40">
        <w:rPr>
          <w:rFonts w:asciiTheme="minorHAnsi" w:hAnsiTheme="minorHAnsi" w:cstheme="minorHAnsi"/>
          <w:sz w:val="22"/>
          <w:szCs w:val="22"/>
        </w:rPr>
        <w:t xml:space="preserve">, z dopiskiem na przelewie: </w:t>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F1215B">
        <w:rPr>
          <w:rFonts w:asciiTheme="minorHAnsi" w:hAnsiTheme="minorHAnsi" w:cstheme="minorHAnsi"/>
          <w:b/>
          <w:bCs/>
          <w:sz w:val="22"/>
          <w:szCs w:val="22"/>
        </w:rPr>
        <w:t>Jodłowej 3</w:t>
      </w:r>
      <w:r w:rsidR="009F780C">
        <w:rPr>
          <w:rFonts w:asciiTheme="minorHAnsi" w:hAnsiTheme="minorHAnsi" w:cstheme="minorHAnsi"/>
          <w:b/>
          <w:bCs/>
          <w:sz w:val="22"/>
          <w:szCs w:val="22"/>
        </w:rPr>
        <w:t xml:space="preserve"> </w:t>
      </w:r>
      <w:r w:rsidR="00F1215B">
        <w:rPr>
          <w:rFonts w:asciiTheme="minorHAnsi" w:hAnsiTheme="minorHAnsi" w:cstheme="minorHAnsi"/>
          <w:b/>
          <w:bCs/>
          <w:sz w:val="22"/>
          <w:szCs w:val="22"/>
        </w:rPr>
        <w:br/>
      </w:r>
      <w:r w:rsidR="009F780C">
        <w:rPr>
          <w:rFonts w:asciiTheme="minorHAnsi" w:hAnsiTheme="minorHAnsi" w:cstheme="minorHAnsi"/>
          <w:b/>
          <w:bCs/>
          <w:sz w:val="22"/>
          <w:szCs w:val="22"/>
        </w:rPr>
        <w:t>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lastRenderedPageBreak/>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Lista wymaganych dokumentów/oświadczeń</w:t>
      </w:r>
    </w:p>
    <w:p w14:paraId="78FCFE76" w14:textId="4F2E6B26" w:rsidR="00E405F5" w:rsidRPr="007A711B"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lastRenderedPageBreak/>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lastRenderedPageBreak/>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274E9222" w14:textId="77777777" w:rsidR="005A42CD" w:rsidRPr="00BA2D40" w:rsidRDefault="005A42CD" w:rsidP="00C2542D">
      <w:pPr>
        <w:autoSpaceDE w:val="0"/>
        <w:autoSpaceDN w:val="0"/>
        <w:adjustRightInd w:val="0"/>
        <w:spacing w:line="276" w:lineRule="auto"/>
        <w:jc w:val="both"/>
        <w:rPr>
          <w:rFonts w:asciiTheme="minorHAnsi" w:hAnsiTheme="minorHAnsi" w:cstheme="minorHAnsi"/>
          <w:sz w:val="22"/>
          <w:szCs w:val="22"/>
        </w:rPr>
      </w:pPr>
    </w:p>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proofErr w:type="spellStart"/>
      <w:r w:rsidRPr="00BA2D40">
        <w:rPr>
          <w:rFonts w:asciiTheme="minorHAnsi" w:hAnsiTheme="minorHAnsi" w:cstheme="minorHAnsi"/>
          <w:sz w:val="22"/>
          <w:szCs w:val="22"/>
        </w:rPr>
        <w:t>podkryteriach</w:t>
      </w:r>
      <w:proofErr w:type="spellEnd"/>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66BC668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Formularz ofertowy (załącznik nr 1)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3407B1C0" w14:textId="132B6677" w:rsidR="00602F1E" w:rsidRPr="00B4283B" w:rsidRDefault="00C2542D" w:rsidP="00602F1E">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569C5E65" w14:textId="77777777" w:rsidR="008139EA" w:rsidRPr="008139EA"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1D843F00" w14:textId="1EE242C6" w:rsidR="009F780C" w:rsidRPr="00F1215B" w:rsidRDefault="00C2542D" w:rsidP="00F1215B">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lastRenderedPageBreak/>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057002F8"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F310E6">
        <w:rPr>
          <w:rFonts w:asciiTheme="minorHAnsi" w:hAnsiTheme="minorHAnsi" w:cstheme="minorHAnsi"/>
          <w:sz w:val="22"/>
          <w:szCs w:val="22"/>
        </w:rPr>
        <w:t>JODOWEJ 3</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0C6A72CE" w14:textId="69287B1F" w:rsidR="009F780C" w:rsidRDefault="00C24ECF" w:rsidP="00F1215B">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lastRenderedPageBreak/>
        <w:t xml:space="preserve">      </w:t>
      </w:r>
      <w:r w:rsidRPr="002D2014">
        <w:rPr>
          <w:rFonts w:asciiTheme="minorHAnsi" w:hAnsiTheme="minorHAnsi" w:cstheme="minorHAnsi"/>
          <w:sz w:val="22"/>
          <w:szCs w:val="22"/>
        </w:rPr>
        <w:t xml:space="preserve">mowa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41909EBE" w:rsidR="00F1215B"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Pr>
          <w:rFonts w:asciiTheme="minorHAnsi" w:hAnsiTheme="minorHAnsi" w:cstheme="minorHAnsi"/>
          <w:b/>
          <w:bCs/>
          <w:sz w:val="22"/>
          <w:szCs w:val="22"/>
        </w:rPr>
        <w:t xml:space="preserve">załącznik nr 8 – </w:t>
      </w:r>
      <w:r w:rsidRPr="00F1215B">
        <w:rPr>
          <w:rFonts w:asciiTheme="minorHAnsi" w:hAnsiTheme="minorHAnsi" w:cstheme="minorHAnsi"/>
          <w:sz w:val="22"/>
          <w:szCs w:val="22"/>
        </w:rPr>
        <w:t>załącznik do audytu energetycznego</w:t>
      </w:r>
    </w:p>
    <w:p w14:paraId="0BD7A1E9" w14:textId="38969301" w:rsidR="00374F7A" w:rsidRPr="00602F1E" w:rsidRDefault="00F1215B" w:rsidP="00602F1E">
      <w:pPr>
        <w:spacing w:line="276" w:lineRule="auto"/>
        <w:jc w:val="both"/>
        <w:rPr>
          <w:rFonts w:asciiTheme="minorHAnsi" w:hAnsiTheme="minorHAnsi" w:cstheme="minorHAnsi"/>
          <w:b/>
          <w:bCs/>
          <w:sz w:val="22"/>
          <w:szCs w:val="22"/>
        </w:rPr>
      </w:pPr>
      <w:r w:rsidRPr="00602F1E">
        <w:rPr>
          <w:rFonts w:asciiTheme="minorHAnsi" w:hAnsiTheme="minorHAnsi" w:cstheme="minorHAnsi"/>
          <w:b/>
          <w:bCs/>
          <w:sz w:val="22"/>
          <w:szCs w:val="22"/>
        </w:rPr>
        <w:t xml:space="preserve">załącznik nr </w:t>
      </w:r>
      <w:r>
        <w:rPr>
          <w:rFonts w:asciiTheme="minorHAnsi" w:hAnsiTheme="minorHAnsi" w:cstheme="minorHAnsi"/>
          <w:b/>
          <w:bCs/>
          <w:sz w:val="22"/>
          <w:szCs w:val="22"/>
        </w:rPr>
        <w:t xml:space="preserve">9 - </w:t>
      </w:r>
      <w:r w:rsidRPr="00A77E19">
        <w:rPr>
          <w:rFonts w:asciiTheme="minorHAnsi" w:hAnsiTheme="minorHAnsi" w:cstheme="minorHAnsi"/>
          <w:sz w:val="22"/>
          <w:szCs w:val="22"/>
        </w:rPr>
        <w:t>o</w:t>
      </w:r>
      <w:r w:rsidR="00374F7A" w:rsidRPr="00602F1E">
        <w:rPr>
          <w:rFonts w:asciiTheme="minorHAnsi" w:hAnsiTheme="minorHAnsi" w:cstheme="minorHAnsi"/>
          <w:sz w:val="22"/>
          <w:szCs w:val="22"/>
        </w:rPr>
        <w:t xml:space="preserve">pinia </w:t>
      </w:r>
      <w:proofErr w:type="spellStart"/>
      <w:r w:rsidR="00374F7A" w:rsidRPr="00602F1E">
        <w:rPr>
          <w:rFonts w:asciiTheme="minorHAnsi" w:hAnsiTheme="minorHAnsi" w:cstheme="minorHAnsi"/>
          <w:sz w:val="22"/>
          <w:szCs w:val="22"/>
        </w:rPr>
        <w:t>ornitologiczno</w:t>
      </w:r>
      <w:proofErr w:type="spellEnd"/>
      <w:r w:rsidR="00374F7A" w:rsidRPr="00602F1E">
        <w:rPr>
          <w:rFonts w:asciiTheme="minorHAnsi" w:hAnsiTheme="minorHAnsi" w:cstheme="minorHAnsi"/>
          <w:sz w:val="22"/>
          <w:szCs w:val="22"/>
        </w:rPr>
        <w:t xml:space="preserve"> – chiropterologiczna</w:t>
      </w:r>
      <w:r w:rsidR="00374F7A" w:rsidRPr="00602F1E">
        <w:rPr>
          <w:rFonts w:asciiTheme="minorHAnsi" w:hAnsiTheme="minorHAnsi" w:cstheme="minorHAnsi"/>
          <w:b/>
          <w:bCs/>
          <w:sz w:val="22"/>
          <w:szCs w:val="22"/>
        </w:rPr>
        <w:t xml:space="preserve"> </w:t>
      </w:r>
    </w:p>
    <w:p w14:paraId="2EB6124B" w14:textId="77777777" w:rsidR="00374F7A" w:rsidRPr="00BA2D40" w:rsidRDefault="00374F7A" w:rsidP="008139EA">
      <w:pPr>
        <w:pStyle w:val="Akapitzlist"/>
        <w:spacing w:line="276" w:lineRule="auto"/>
        <w:ind w:left="-360" w:firstLine="348"/>
        <w:jc w:val="both"/>
        <w:rPr>
          <w:rFonts w:asciiTheme="minorHAnsi" w:hAnsiTheme="minorHAnsi" w:cstheme="minorHAnsi"/>
          <w:b/>
          <w:bCs/>
          <w:sz w:val="22"/>
          <w:szCs w:val="22"/>
        </w:rPr>
      </w:pPr>
    </w:p>
    <w:p w14:paraId="470F66C7" w14:textId="77777777" w:rsidR="00374F7A" w:rsidRPr="00BA2D40" w:rsidRDefault="00374F7A" w:rsidP="00C2542D">
      <w:pPr>
        <w:pStyle w:val="Akapitzlist"/>
        <w:spacing w:line="276" w:lineRule="auto"/>
        <w:ind w:left="360" w:firstLine="348"/>
        <w:jc w:val="both"/>
        <w:rPr>
          <w:rFonts w:asciiTheme="minorHAnsi" w:hAnsiTheme="minorHAnsi" w:cstheme="minorHAnsi"/>
          <w:sz w:val="22"/>
          <w:szCs w:val="22"/>
        </w:rPr>
      </w:pP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89DD" w14:textId="77777777" w:rsidR="00B177D7" w:rsidRDefault="00B177D7">
      <w:r>
        <w:separator/>
      </w:r>
    </w:p>
  </w:endnote>
  <w:endnote w:type="continuationSeparator" w:id="0">
    <w:p w14:paraId="3E73EE21" w14:textId="77777777" w:rsidR="00B177D7" w:rsidRDefault="00B1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5108" w14:textId="77777777" w:rsidR="00B177D7" w:rsidRDefault="00B177D7">
      <w:r>
        <w:separator/>
      </w:r>
    </w:p>
  </w:footnote>
  <w:footnote w:type="continuationSeparator" w:id="0">
    <w:p w14:paraId="15BA43EB" w14:textId="77777777" w:rsidR="00B177D7" w:rsidRDefault="00B17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B2EAD"/>
    <w:rsid w:val="000D2D2F"/>
    <w:rsid w:val="000E7A91"/>
    <w:rsid w:val="0010118A"/>
    <w:rsid w:val="0011738A"/>
    <w:rsid w:val="00117925"/>
    <w:rsid w:val="00124CB8"/>
    <w:rsid w:val="00130699"/>
    <w:rsid w:val="00140B2B"/>
    <w:rsid w:val="00180D01"/>
    <w:rsid w:val="001A6016"/>
    <w:rsid w:val="001C2810"/>
    <w:rsid w:val="001C6B79"/>
    <w:rsid w:val="001F7D6F"/>
    <w:rsid w:val="002050A0"/>
    <w:rsid w:val="00233A36"/>
    <w:rsid w:val="00252FDD"/>
    <w:rsid w:val="002B1F87"/>
    <w:rsid w:val="00315772"/>
    <w:rsid w:val="00327B72"/>
    <w:rsid w:val="00365EAB"/>
    <w:rsid w:val="00371CD8"/>
    <w:rsid w:val="00374F7A"/>
    <w:rsid w:val="0037731D"/>
    <w:rsid w:val="0038635F"/>
    <w:rsid w:val="003908FE"/>
    <w:rsid w:val="00397F27"/>
    <w:rsid w:val="003D61F4"/>
    <w:rsid w:val="003D7C89"/>
    <w:rsid w:val="003E691F"/>
    <w:rsid w:val="003F30FE"/>
    <w:rsid w:val="00416055"/>
    <w:rsid w:val="0043000A"/>
    <w:rsid w:val="00435355"/>
    <w:rsid w:val="004410DC"/>
    <w:rsid w:val="004468E6"/>
    <w:rsid w:val="00481CD1"/>
    <w:rsid w:val="00496B3F"/>
    <w:rsid w:val="004A73E3"/>
    <w:rsid w:val="004D49D6"/>
    <w:rsid w:val="004E1B15"/>
    <w:rsid w:val="004F2B49"/>
    <w:rsid w:val="005040C3"/>
    <w:rsid w:val="00530640"/>
    <w:rsid w:val="00536074"/>
    <w:rsid w:val="00546729"/>
    <w:rsid w:val="00586676"/>
    <w:rsid w:val="00590371"/>
    <w:rsid w:val="00594A09"/>
    <w:rsid w:val="0059699D"/>
    <w:rsid w:val="005A150F"/>
    <w:rsid w:val="005A42CD"/>
    <w:rsid w:val="005C226A"/>
    <w:rsid w:val="005C2B73"/>
    <w:rsid w:val="005F30AF"/>
    <w:rsid w:val="00602F1E"/>
    <w:rsid w:val="0063538A"/>
    <w:rsid w:val="00651056"/>
    <w:rsid w:val="006633C1"/>
    <w:rsid w:val="0066542D"/>
    <w:rsid w:val="00672847"/>
    <w:rsid w:val="00683CFE"/>
    <w:rsid w:val="00687E91"/>
    <w:rsid w:val="00691FBA"/>
    <w:rsid w:val="00694C46"/>
    <w:rsid w:val="006A2B59"/>
    <w:rsid w:val="006E7650"/>
    <w:rsid w:val="007007BF"/>
    <w:rsid w:val="0079117C"/>
    <w:rsid w:val="007A471D"/>
    <w:rsid w:val="007A6E0A"/>
    <w:rsid w:val="007A711B"/>
    <w:rsid w:val="007B15B4"/>
    <w:rsid w:val="00813659"/>
    <w:rsid w:val="008139EA"/>
    <w:rsid w:val="00820742"/>
    <w:rsid w:val="00840E16"/>
    <w:rsid w:val="008666AB"/>
    <w:rsid w:val="00874854"/>
    <w:rsid w:val="008A026A"/>
    <w:rsid w:val="008B4396"/>
    <w:rsid w:val="008B4E73"/>
    <w:rsid w:val="008B6D4C"/>
    <w:rsid w:val="008C400F"/>
    <w:rsid w:val="008D27D8"/>
    <w:rsid w:val="008D3F59"/>
    <w:rsid w:val="00910D6E"/>
    <w:rsid w:val="00916C7D"/>
    <w:rsid w:val="00937CB0"/>
    <w:rsid w:val="009618AF"/>
    <w:rsid w:val="009652F5"/>
    <w:rsid w:val="009815D6"/>
    <w:rsid w:val="00983FB8"/>
    <w:rsid w:val="009851F2"/>
    <w:rsid w:val="009923F6"/>
    <w:rsid w:val="009A6CA2"/>
    <w:rsid w:val="009A72BC"/>
    <w:rsid w:val="009F2CD9"/>
    <w:rsid w:val="009F780C"/>
    <w:rsid w:val="00A20869"/>
    <w:rsid w:val="00A31047"/>
    <w:rsid w:val="00A41884"/>
    <w:rsid w:val="00A67B16"/>
    <w:rsid w:val="00A77D89"/>
    <w:rsid w:val="00A77E19"/>
    <w:rsid w:val="00A876D3"/>
    <w:rsid w:val="00A9528C"/>
    <w:rsid w:val="00A957C4"/>
    <w:rsid w:val="00AD4314"/>
    <w:rsid w:val="00AE4CE3"/>
    <w:rsid w:val="00AF0CE8"/>
    <w:rsid w:val="00AF41AE"/>
    <w:rsid w:val="00B012B9"/>
    <w:rsid w:val="00B06948"/>
    <w:rsid w:val="00B125A1"/>
    <w:rsid w:val="00B177D7"/>
    <w:rsid w:val="00B4283B"/>
    <w:rsid w:val="00B65AE1"/>
    <w:rsid w:val="00B85C89"/>
    <w:rsid w:val="00BA2D40"/>
    <w:rsid w:val="00BB1AE2"/>
    <w:rsid w:val="00BB463E"/>
    <w:rsid w:val="00BE0409"/>
    <w:rsid w:val="00BF1E80"/>
    <w:rsid w:val="00C139EA"/>
    <w:rsid w:val="00C24ECF"/>
    <w:rsid w:val="00C2542D"/>
    <w:rsid w:val="00C37FED"/>
    <w:rsid w:val="00C4376A"/>
    <w:rsid w:val="00C73C77"/>
    <w:rsid w:val="00C81F7E"/>
    <w:rsid w:val="00C92DED"/>
    <w:rsid w:val="00CA44CB"/>
    <w:rsid w:val="00CE7D6B"/>
    <w:rsid w:val="00CF2827"/>
    <w:rsid w:val="00CF4889"/>
    <w:rsid w:val="00CF771D"/>
    <w:rsid w:val="00D064D2"/>
    <w:rsid w:val="00D121C3"/>
    <w:rsid w:val="00D24316"/>
    <w:rsid w:val="00D27468"/>
    <w:rsid w:val="00D30450"/>
    <w:rsid w:val="00D35F39"/>
    <w:rsid w:val="00D373AF"/>
    <w:rsid w:val="00D561E2"/>
    <w:rsid w:val="00D65C1A"/>
    <w:rsid w:val="00D748D0"/>
    <w:rsid w:val="00DD2C74"/>
    <w:rsid w:val="00E01000"/>
    <w:rsid w:val="00E35B04"/>
    <w:rsid w:val="00E405F5"/>
    <w:rsid w:val="00E65701"/>
    <w:rsid w:val="00E81624"/>
    <w:rsid w:val="00ED4E03"/>
    <w:rsid w:val="00F1215B"/>
    <w:rsid w:val="00F310E6"/>
    <w:rsid w:val="00F64DA4"/>
    <w:rsid w:val="00F74D68"/>
    <w:rsid w:val="00FA3B20"/>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3540</Words>
  <Characters>21242</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47</cp:revision>
  <cp:lastPrinted>2026-04-16T09:16:00Z</cp:lastPrinted>
  <dcterms:created xsi:type="dcterms:W3CDTF">2026-03-10T11:50:00Z</dcterms:created>
  <dcterms:modified xsi:type="dcterms:W3CDTF">2026-04-16T09:57:00Z</dcterms:modified>
</cp:coreProperties>
</file>